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C85CCB" w:rsidRPr="0010741B" w:rsidTr="00C85CCB">
        <w:trPr>
          <w:tblCellSpacing w:w="0" w:type="dxa"/>
        </w:trPr>
        <w:tc>
          <w:tcPr>
            <w:tcW w:w="1650" w:type="pct"/>
            <w:vAlign w:val="center"/>
            <w:hideMark/>
          </w:tcPr>
          <w:p w:rsidR="00C85CCB" w:rsidRPr="0010741B" w:rsidRDefault="00C85CCB" w:rsidP="0010741B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C85CCB" w:rsidRPr="0010741B" w:rsidRDefault="00C85CCB" w:rsidP="0010741B">
            <w:pPr>
              <w:spacing w:before="100" w:beforeAutospacing="1" w:after="100" w:afterAutospacing="1" w:line="240" w:lineRule="auto"/>
              <w:jc w:val="both"/>
              <w:rPr>
                <w:rFonts w:ascii="Consolas" w:eastAsia="Times New Roman" w:hAnsi="Consolas" w:cs="Consolas"/>
                <w:b/>
                <w:sz w:val="24"/>
                <w:szCs w:val="24"/>
                <w:lang w:eastAsia="pt-BR"/>
              </w:rPr>
            </w:pPr>
            <w:r w:rsidRPr="0010741B">
              <w:rPr>
                <w:rFonts w:ascii="Consolas" w:eastAsia="Times New Roman" w:hAnsi="Consolas" w:cs="Consolas"/>
                <w:b/>
                <w:bCs/>
                <w:color w:val="008000"/>
                <w:sz w:val="36"/>
                <w:szCs w:val="36"/>
                <w:lang w:eastAsia="pt-BR"/>
              </w:rPr>
              <w:t>MALBA TAHAN</w:t>
            </w:r>
          </w:p>
        </w:tc>
      </w:tr>
    </w:tbl>
    <w:p w:rsidR="00C85CCB" w:rsidRPr="0010741B" w:rsidRDefault="00C85CCB" w:rsidP="0010741B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</w:p>
    <w:p w:rsidR="00C85CCB" w:rsidRPr="0010741B" w:rsidRDefault="00C85CCB" w:rsidP="004C5F3A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J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úlio César de Mello e Souza (pseudônimo </w:t>
      </w:r>
      <w:proofErr w:type="spellStart"/>
      <w:r w:rsidRPr="0010741B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Malba</w:t>
      </w:r>
      <w:proofErr w:type="spellEnd"/>
      <w:r w:rsidRPr="0010741B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 xml:space="preserve"> </w:t>
      </w:r>
      <w:proofErr w:type="spellStart"/>
      <w:r w:rsidRPr="0010741B">
        <w:rPr>
          <w:rFonts w:ascii="Consolas" w:eastAsia="Times New Roman" w:hAnsi="Consolas" w:cs="Consolas"/>
          <w:b/>
          <w:bCs/>
          <w:color w:val="0000FF"/>
          <w:sz w:val="24"/>
          <w:szCs w:val="24"/>
          <w:lang w:eastAsia="pt-BR"/>
        </w:rPr>
        <w:t>Tahan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)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, viveu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79 anos (de 1895 a 1974), a maior parte no Rio de Janeiro. Formação: Colégio D. Pedro II, Escola Normal do RJ e Escola Politécnica do RJ (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eng.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civil).</w:t>
      </w:r>
      <w:r w:rsidR="004C5F3A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N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o início do século, era bastante difícil de os autores nacionais conseguirem publicar qualquer coisa: os livreiros e os donos de jornais tinham medo de ficar no prejuízo. Assim, procurando-se lançar-se como escritor, Mello e Souza resolveu criar uma figura exótica e estrangeira, o</w:t>
      </w:r>
      <w:r w:rsidRPr="0010741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t xml:space="preserve"> </w:t>
      </w:r>
      <w:proofErr w:type="spellStart"/>
      <w:r w:rsidRPr="0010741B">
        <w:rPr>
          <w:rFonts w:ascii="Consolas" w:eastAsia="Times New Roman" w:hAnsi="Consolas" w:cs="Consolas"/>
          <w:b/>
          <w:color w:val="0000FF"/>
          <w:sz w:val="24"/>
          <w:szCs w:val="24"/>
          <w:lang w:eastAsia="pt-BR"/>
        </w:rPr>
        <w:t>Malba</w:t>
      </w:r>
      <w:proofErr w:type="spellEnd"/>
      <w:r w:rsidRPr="0010741B">
        <w:rPr>
          <w:rFonts w:ascii="Consolas" w:eastAsia="Times New Roman" w:hAnsi="Consolas" w:cs="Consolas"/>
          <w:b/>
          <w:color w:val="0000FF"/>
          <w:sz w:val="24"/>
          <w:szCs w:val="24"/>
          <w:lang w:eastAsia="pt-BR"/>
        </w:rPr>
        <w:t xml:space="preserve"> </w:t>
      </w:r>
      <w:proofErr w:type="spellStart"/>
      <w:proofErr w:type="gramStart"/>
      <w:r w:rsidRPr="0010741B">
        <w:rPr>
          <w:rFonts w:ascii="Consolas" w:eastAsia="Times New Roman" w:hAnsi="Consolas" w:cs="Consolas"/>
          <w:b/>
          <w:color w:val="0000FF"/>
          <w:sz w:val="24"/>
          <w:szCs w:val="24"/>
          <w:lang w:eastAsia="pt-BR"/>
        </w:rPr>
        <w:t>Tahan</w:t>
      </w:r>
      <w:proofErr w:type="spellEnd"/>
      <w:r w:rsidRPr="0010741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t xml:space="preserve"> 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,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passar como tradutor dos contos e livros desse.</w:t>
      </w:r>
      <w:r w:rsidR="00CD0B8F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Ao ler os Contos das Mil e Uma Noites, ainda menino, havia 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apaixonado-se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pela cultura árabe. Partindo desse conhecimento, e melhorando-o com outras leituras e inclusive curso de árabe, construiu seu personagem. Sua criação era uma rara figura: nascido em 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1885 na Arábia Saudita, já muito moço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fora nomeado prefeito de El Medina pelo emir; depois, foi estudar em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Istanbul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Cairo; aos 27 anos, tendo recebido grande herança do pai, saiu em viagem de aventuras pelo mundo afora: Rússia,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India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Japão. Em cada aventura,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Malba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Tahan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sempre acabava envolvendo-se com algum engenhoso problema matemático, que resolvia magistralmente.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O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sucesso dessa idéia de Mello e Souza foi imediato e ele acabou escrevendo dezenas de livros para seu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Malba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Tahan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: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 A Sombra do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Arco-Iris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 seu livro predileto), Lendas do Deserto, Céu de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Allah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etc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,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etc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e o muito famoso </w:t>
      </w:r>
      <w:r w:rsidRPr="0010741B">
        <w:rPr>
          <w:rFonts w:ascii="Consolas" w:eastAsia="Times New Roman" w:hAnsi="Consolas" w:cs="Consolas"/>
          <w:b/>
          <w:bCs/>
          <w:sz w:val="24"/>
          <w:szCs w:val="24"/>
          <w:lang w:eastAsia="pt-BR"/>
        </w:rPr>
        <w:t>O Homem que Calculava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( que além de ter sido traduzido para várias línguas, vendeu mais de 2 milhões de exemplares só no Brasil e está na 42a edição ).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H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oje, o valor pedagógico dessa obra é reconhecido até internacionalmente. Não menos meritória de aplausos é a criatividade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entretenedora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dos livros de Mello e Souza; o grande escritor Jorge Luiz Borges colocava-os entre os mais notáveis livros da Humanidade.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A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lém de produzir essa vasta obra literária (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Malba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spell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Tahan</w:t>
      </w:r>
      <w:proofErr w:type="spell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), 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Mello e Souza encontrou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tempo para escrever vários livros de Matemática e Didática da Matemática.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P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odemos destacar os seguintes aspectos de sua obra didática: </w:t>
      </w:r>
    </w:p>
    <w:p w:rsidR="00C85CCB" w:rsidRPr="0010741B" w:rsidRDefault="00C85CCB" w:rsidP="001074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foi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um crítico severo da didática usual dos cursos de matemática da primeira metade deste século (conta-se 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lastRenderedPageBreak/>
        <w:t>episódios de violentas discussões que travou em congressos e conferências).</w:t>
      </w:r>
    </w:p>
    <w:p w:rsidR="00C85CCB" w:rsidRPr="0010741B" w:rsidRDefault="00C85CCB" w:rsidP="001074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foi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um pioneiro no uso didático da História da Matemática, na defesa de um ensino baseado na resolução de problemas não-mecânicos e na exploração didática das atividades recreativas e no uso de material concreto no ensino da Matemática</w:t>
      </w:r>
    </w:p>
    <w:p w:rsidR="00C85CCB" w:rsidRPr="0010741B" w:rsidRDefault="00C85CCB" w:rsidP="0010741B">
      <w:pPr>
        <w:spacing w:after="0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N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ão podemos deixar de mencionar que foi um dos primeiros a explorar a possibilidade do ensino por rádio e televisão. Lamentamos, por outro lado, sua insistência em divulgar idéias associadas à Numerologia. </w:t>
      </w:r>
    </w:p>
    <w:p w:rsidR="00C85CCB" w:rsidRPr="0010741B" w:rsidRDefault="00C85CCB" w:rsidP="0010741B">
      <w:pPr>
        <w:spacing w:before="100" w:beforeAutospacing="1" w:after="100" w:afterAutospacing="1" w:line="240" w:lineRule="auto"/>
        <w:jc w:val="both"/>
        <w:rPr>
          <w:rFonts w:ascii="Consolas" w:eastAsia="Times New Roman" w:hAnsi="Consolas" w:cs="Consolas"/>
          <w:b/>
          <w:sz w:val="24"/>
          <w:szCs w:val="24"/>
          <w:lang w:eastAsia="pt-BR"/>
        </w:rPr>
      </w:pP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    </w:t>
      </w:r>
      <w:r w:rsidRPr="0010741B">
        <w:rPr>
          <w:rFonts w:ascii="Consolas" w:eastAsia="Times New Roman" w:hAnsi="Consolas" w:cs="Consolas"/>
          <w:b/>
          <w:bCs/>
          <w:sz w:val="36"/>
          <w:szCs w:val="36"/>
          <w:lang w:eastAsia="pt-BR"/>
        </w:rPr>
        <w:t>P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rovavelmente deve seu interesse pelo ensino ao pai e mãe</w:t>
      </w:r>
      <w:r w:rsidR="004C5F3A">
        <w:rPr>
          <w:rFonts w:ascii="Consolas" w:eastAsia="Times New Roman" w:hAnsi="Consolas" w:cs="Consolas"/>
          <w:b/>
          <w:sz w:val="24"/>
          <w:szCs w:val="24"/>
          <w:lang w:eastAsia="pt-BR"/>
        </w:rPr>
        <w:t>,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>ambos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 professores de primeiro grau. Começou a lecionar cedo: aos 18 anos, ensinava nas turmas suplementares no Colégio D. Pedro II.</w:t>
      </w:r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br/>
        <w:t xml:space="preserve">Os cargos mais importantes que teve foram: catedrático na escola Nacional de Belas Artes, catedrático na Faculdade Nacional de Arquitetura e catedrático no Instituto de Educação do RJ </w:t>
      </w:r>
      <w:proofErr w:type="gramStart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( </w:t>
      </w:r>
      <w:proofErr w:type="gramEnd"/>
      <w:r w:rsidRPr="0010741B">
        <w:rPr>
          <w:rFonts w:ascii="Consolas" w:eastAsia="Times New Roman" w:hAnsi="Consolas" w:cs="Consolas"/>
          <w:b/>
          <w:sz w:val="24"/>
          <w:szCs w:val="24"/>
          <w:lang w:eastAsia="pt-BR"/>
        </w:rPr>
        <w:t xml:space="preserve">ex Escola Normal do RJ ). </w:t>
      </w:r>
    </w:p>
    <w:p w:rsidR="009953A8" w:rsidRPr="0010741B" w:rsidRDefault="009953A8" w:rsidP="0010741B">
      <w:pPr>
        <w:jc w:val="both"/>
        <w:rPr>
          <w:rFonts w:ascii="Consolas" w:hAnsi="Consolas" w:cs="Consolas"/>
          <w:b/>
        </w:rPr>
      </w:pPr>
    </w:p>
    <w:sectPr w:rsidR="009953A8" w:rsidRPr="0010741B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202B0"/>
    <w:multiLevelType w:val="multilevel"/>
    <w:tmpl w:val="D2D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CCB"/>
    <w:rsid w:val="0010741B"/>
    <w:rsid w:val="00393098"/>
    <w:rsid w:val="00425282"/>
    <w:rsid w:val="004C5F3A"/>
    <w:rsid w:val="005109A3"/>
    <w:rsid w:val="00666D67"/>
    <w:rsid w:val="007B7E0C"/>
    <w:rsid w:val="00821F88"/>
    <w:rsid w:val="009953A8"/>
    <w:rsid w:val="00AB52AB"/>
    <w:rsid w:val="00B001A2"/>
    <w:rsid w:val="00B80668"/>
    <w:rsid w:val="00BE3E5E"/>
    <w:rsid w:val="00C24B94"/>
    <w:rsid w:val="00C64828"/>
    <w:rsid w:val="00C85CCB"/>
    <w:rsid w:val="00CD0B8F"/>
    <w:rsid w:val="00D1684B"/>
    <w:rsid w:val="00FD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5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5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487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7</cp:revision>
  <dcterms:created xsi:type="dcterms:W3CDTF">2011-12-02T19:50:00Z</dcterms:created>
  <dcterms:modified xsi:type="dcterms:W3CDTF">2011-12-03T23:15:00Z</dcterms:modified>
</cp:coreProperties>
</file>